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5C0C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                                            May 9th, 2020</w:t>
      </w:r>
    </w:p>
    <w:p w14:paraId="36F0169F" w14:textId="77777777" w:rsidR="001D2423" w:rsidRPr="001D2423" w:rsidRDefault="001D2423" w:rsidP="001D2423">
      <w:pPr>
        <w:spacing w:after="240" w:line="240" w:lineRule="auto"/>
        <w:rPr>
          <w:rFonts w:eastAsia="Times New Roman"/>
          <w:lang w:eastAsia="en-CA"/>
        </w:rPr>
      </w:pPr>
    </w:p>
    <w:p w14:paraId="33A09892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Mr. Bill Blair,</w:t>
      </w:r>
    </w:p>
    <w:p w14:paraId="3309E578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Minister of Public Safety</w:t>
      </w:r>
    </w:p>
    <w:p w14:paraId="1DB4EA90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</w:p>
    <w:p w14:paraId="4097521B" w14:textId="49A2FA75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It has been just over a week since you and your boss, Mr. Trudeau ban</w:t>
      </w:r>
      <w:r w:rsidR="00323C20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ned</w:t>
      </w: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 some fifteen hundred legally purchased firearms. </w:t>
      </w:r>
    </w:p>
    <w:p w14:paraId="0835ADB4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</w:p>
    <w:p w14:paraId="26A38BD2" w14:textId="55F8ACDF" w:rsidR="00323C20" w:rsidRDefault="001D2423" w:rsidP="001D242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Th</w:t>
      </w:r>
      <w:r w:rsidR="00323C20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is </w:t>
      </w:r>
      <w:r w:rsidR="000A3F85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affects hundreds of thousands of </w:t>
      </w: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Canadian </w:t>
      </w:r>
      <w:r w:rsidR="000A3F85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citizens who have committed no action that justifies such action</w:t>
      </w:r>
      <w:r w:rsidR="00323C20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. It is imperative that the government act to correct the </w:t>
      </w: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misinformation </w:t>
      </w:r>
      <w:r w:rsidR="00323C20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which was used to justify this violation of the rights of Canadians who have committed no crime with the</w:t>
      </w:r>
      <w:r w:rsidR="000A3F85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se</w:t>
      </w:r>
      <w:r w:rsidR="00323C20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 lawfully acquired firearms. </w:t>
      </w:r>
    </w:p>
    <w:p w14:paraId="54735249" w14:textId="77777777" w:rsidR="00323C20" w:rsidRDefault="00323C20" w:rsidP="001D242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en-CA"/>
        </w:rPr>
      </w:pPr>
    </w:p>
    <w:p w14:paraId="4119D583" w14:textId="1F2F09A0" w:rsidR="001D2423" w:rsidRDefault="000A3F85" w:rsidP="001D242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Y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ou and </w:t>
      </w:r>
      <w:proofErr w:type="spellStart"/>
      <w:proofErr w:type="gramStart"/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Mr.Trudeau</w:t>
      </w:r>
      <w:proofErr w:type="spellEnd"/>
      <w:proofErr w:type="gramEnd"/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state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that none of these recently banned firearms from your list are hunting rifles. Mr. </w:t>
      </w:r>
      <w:proofErr w:type="spellStart"/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Lametti</w:t>
      </w:r>
      <w:proofErr w:type="spellEnd"/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disagrees: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indigenous people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will 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continue to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possess and use 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these firearms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.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Such a policy is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discriminatory, and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must be revoked.</w:t>
      </w:r>
    </w:p>
    <w:p w14:paraId="7851298C" w14:textId="5CB3E275" w:rsidR="00323C20" w:rsidRDefault="00323C20" w:rsidP="001D242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</w:pPr>
    </w:p>
    <w:p w14:paraId="303B65CF" w14:textId="48CB8F3B" w:rsidR="00323C20" w:rsidRPr="001D2423" w:rsidRDefault="00323C20" w:rsidP="00323C20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The Order in Council, OIC, is an undemocratic process. </w:t>
      </w:r>
      <w:r w:rsidR="0069403E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Such a</w:t>
      </w: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 </w:t>
      </w:r>
      <w:r w:rsidR="0069403E">
        <w:rPr>
          <w:rFonts w:ascii="Arial" w:eastAsia="Times New Roman" w:hAnsi="Arial" w:cs="Arial"/>
          <w:color w:val="000000"/>
          <w:sz w:val="22"/>
          <w:szCs w:val="22"/>
          <w:lang w:eastAsia="en-CA"/>
        </w:rPr>
        <w:t>repudiation of</w:t>
      </w:r>
      <w:r w:rsidRPr="001D2423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 democracy should be of concern</w:t>
      </w:r>
      <w:r w:rsidR="000A3F85">
        <w:rPr>
          <w:rFonts w:ascii="Arial" w:eastAsia="Times New Roman" w:hAnsi="Arial" w:cs="Arial"/>
          <w:color w:val="000000"/>
          <w:sz w:val="22"/>
          <w:szCs w:val="22"/>
          <w:lang w:eastAsia="en-CA"/>
        </w:rPr>
        <w:t xml:space="preserve"> for all who value Canada’s democratic tradition.</w:t>
      </w:r>
    </w:p>
    <w:p w14:paraId="7C03936B" w14:textId="77777777" w:rsidR="00323C20" w:rsidRPr="001D2423" w:rsidRDefault="00323C20" w:rsidP="001D2423">
      <w:pPr>
        <w:spacing w:after="0" w:line="240" w:lineRule="auto"/>
        <w:rPr>
          <w:rFonts w:eastAsia="Times New Roman"/>
          <w:lang w:eastAsia="en-CA"/>
        </w:rPr>
      </w:pPr>
    </w:p>
    <w:p w14:paraId="6372F118" w14:textId="7BD1CCF1" w:rsidR="001D2423" w:rsidRPr="001D2423" w:rsidRDefault="000A3F85" w:rsidP="001D2423">
      <w:pPr>
        <w:spacing w:after="0" w:line="240" w:lineRule="auto"/>
        <w:rPr>
          <w:rFonts w:eastAsia="Times New Roman"/>
          <w:lang w:eastAsia="en-CA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T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his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policy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has nothing to do with public safety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. </w:t>
      </w:r>
      <w:r w:rsidR="006940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Confiscation of 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these firearms will have </w:t>
      </w:r>
      <w:r w:rsidR="006940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no e</w:t>
      </w:r>
      <w:r w:rsidR="001D2423"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ffect on the criminals</w:t>
      </w:r>
      <w:r w:rsidR="006940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. This policy will invite civil disobedience on a scale which has not been seen since the ill-considered Bill C-68 turned millions of Canadians into criminals. </w:t>
      </w:r>
    </w:p>
    <w:p w14:paraId="4B982206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</w:p>
    <w:p w14:paraId="265E2722" w14:textId="7F205BD5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Good laws protect </w:t>
      </w:r>
      <w:r w:rsidR="006940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Canadians</w:t>
      </w:r>
      <w:r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 xml:space="preserve"> without infringing on the rights of individual</w:t>
      </w:r>
      <w:r w:rsidR="006940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s who are productive and valued members of Canadian society. Thi</w:t>
      </w:r>
      <w:r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s firearms ban does neither, do the right thing and repeal this ban.</w:t>
      </w:r>
    </w:p>
    <w:p w14:paraId="05100CDC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</w:p>
    <w:p w14:paraId="53CA0EAA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Dave Doonanco</w:t>
      </w:r>
    </w:p>
    <w:p w14:paraId="09A17930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President</w:t>
      </w:r>
    </w:p>
    <w:p w14:paraId="12B2C95B" w14:textId="77777777" w:rsidR="001D2423" w:rsidRPr="001D2423" w:rsidRDefault="001D2423" w:rsidP="001D2423">
      <w:pPr>
        <w:spacing w:after="0" w:line="240" w:lineRule="auto"/>
        <w:rPr>
          <w:rFonts w:eastAsia="Times New Roman"/>
          <w:lang w:eastAsia="en-CA"/>
        </w:rPr>
      </w:pPr>
      <w:r w:rsidRPr="001D242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CA"/>
        </w:rPr>
        <w:t>St. Paul Fish and Game Association</w:t>
      </w:r>
    </w:p>
    <w:p w14:paraId="4361C8F6" w14:textId="6FE37442" w:rsidR="00380653" w:rsidRDefault="001D2423" w:rsidP="001D2423">
      <w:r w:rsidRPr="001D2423">
        <w:rPr>
          <w:rFonts w:eastAsia="Times New Roman"/>
          <w:lang w:eastAsia="en-CA"/>
        </w:rPr>
        <w:br/>
      </w:r>
      <w:r w:rsidRPr="001D2423">
        <w:rPr>
          <w:rFonts w:eastAsia="Times New Roman"/>
          <w:lang w:eastAsia="en-CA"/>
        </w:rPr>
        <w:br/>
      </w:r>
      <w:r w:rsidRPr="001D2423">
        <w:rPr>
          <w:rFonts w:eastAsia="Times New Roman"/>
          <w:lang w:eastAsia="en-CA"/>
        </w:rPr>
        <w:br/>
      </w:r>
      <w:r w:rsidRPr="001D2423">
        <w:rPr>
          <w:rFonts w:eastAsia="Times New Roman"/>
          <w:lang w:eastAsia="en-CA"/>
        </w:rPr>
        <w:br/>
      </w:r>
    </w:p>
    <w:sectPr w:rsidR="00380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12"/>
    <w:rsid w:val="000A3F85"/>
    <w:rsid w:val="001D2423"/>
    <w:rsid w:val="00323C20"/>
    <w:rsid w:val="00380653"/>
    <w:rsid w:val="0045546D"/>
    <w:rsid w:val="0056755E"/>
    <w:rsid w:val="00672C12"/>
    <w:rsid w:val="006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D95C"/>
  <w15:chartTrackingRefBased/>
  <w15:docId w15:val="{CC69E58B-BCD7-4B5C-95EE-0694E1CD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423"/>
    <w:pPr>
      <w:spacing w:before="100" w:beforeAutospacing="1" w:after="100" w:afterAutospacing="1" w:line="240" w:lineRule="auto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Szpajcher</dc:creator>
  <cp:keywords/>
  <dc:description/>
  <cp:lastModifiedBy>James Szpajcher</cp:lastModifiedBy>
  <cp:revision>3</cp:revision>
  <dcterms:created xsi:type="dcterms:W3CDTF">2020-05-09T18:58:00Z</dcterms:created>
  <dcterms:modified xsi:type="dcterms:W3CDTF">2020-05-09T19:59:00Z</dcterms:modified>
</cp:coreProperties>
</file>